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23164" w14:textId="77777777" w:rsidR="0089261C" w:rsidRPr="005851AE" w:rsidRDefault="0089261C" w:rsidP="003C6D17">
      <w:pPr>
        <w:tabs>
          <w:tab w:val="left" w:pos="10206"/>
        </w:tabs>
        <w:suppressAutoHyphens w:val="0"/>
        <w:ind w:left="6096" w:hanging="142"/>
        <w:rPr>
          <w:lang w:eastAsia="ru-RU"/>
        </w:rPr>
      </w:pPr>
      <w:bookmarkStart w:id="0" w:name="_GoBack"/>
      <w:bookmarkEnd w:id="0"/>
    </w:p>
    <w:p w14:paraId="59D69F15" w14:textId="112BB309" w:rsidR="00F52A62" w:rsidRPr="005851AE" w:rsidRDefault="00F52A62" w:rsidP="003C6D17">
      <w:pPr>
        <w:tabs>
          <w:tab w:val="left" w:pos="10206"/>
        </w:tabs>
        <w:suppressAutoHyphens w:val="0"/>
        <w:ind w:left="6096" w:hanging="142"/>
        <w:rPr>
          <w:lang w:eastAsia="ru-RU"/>
        </w:rPr>
      </w:pPr>
      <w:r w:rsidRPr="005851AE">
        <w:rPr>
          <w:lang w:eastAsia="ru-RU"/>
        </w:rPr>
        <w:t xml:space="preserve">Введен в действие с </w:t>
      </w:r>
      <w:r w:rsidR="00B44677" w:rsidRPr="00B44677">
        <w:rPr>
          <w:lang w:eastAsia="ru-RU"/>
        </w:rPr>
        <w:t>0</w:t>
      </w:r>
      <w:r w:rsidR="00B44677" w:rsidRPr="00906C57">
        <w:rPr>
          <w:lang w:eastAsia="ru-RU"/>
        </w:rPr>
        <w:t>1</w:t>
      </w:r>
      <w:r w:rsidR="0096191A" w:rsidRPr="005851AE">
        <w:rPr>
          <w:lang w:eastAsia="ru-RU"/>
        </w:rPr>
        <w:t>.</w:t>
      </w:r>
      <w:r w:rsidR="00B44677" w:rsidRPr="00906C57">
        <w:rPr>
          <w:lang w:eastAsia="ru-RU"/>
        </w:rPr>
        <w:t>10</w:t>
      </w:r>
      <w:r w:rsidRPr="005851AE">
        <w:rPr>
          <w:lang w:eastAsia="ru-RU"/>
        </w:rPr>
        <w:t>.202</w:t>
      </w:r>
      <w:r w:rsidR="006B5197">
        <w:rPr>
          <w:lang w:eastAsia="ru-RU"/>
        </w:rPr>
        <w:t>1</w:t>
      </w:r>
    </w:p>
    <w:p w14:paraId="19A1C578" w14:textId="77777777" w:rsidR="00E84F3B" w:rsidRPr="005851AE" w:rsidRDefault="00E84F3B" w:rsidP="006A3550">
      <w:pPr>
        <w:suppressAutoHyphens w:val="0"/>
        <w:ind w:left="6379"/>
        <w:rPr>
          <w:lang w:eastAsia="ru-RU"/>
        </w:rPr>
      </w:pPr>
    </w:p>
    <w:p w14:paraId="6E214217" w14:textId="77777777" w:rsidR="00E84F3B" w:rsidRPr="005851AE" w:rsidRDefault="00E84F3B" w:rsidP="006A3550">
      <w:pPr>
        <w:suppressAutoHyphens w:val="0"/>
        <w:ind w:left="6379"/>
        <w:rPr>
          <w:lang w:eastAsia="ru-RU"/>
        </w:rPr>
      </w:pPr>
    </w:p>
    <w:p w14:paraId="0CF160B9" w14:textId="77777777" w:rsidR="00E84F3B" w:rsidRPr="005851AE" w:rsidRDefault="00E84F3B" w:rsidP="00E84F3B">
      <w:pPr>
        <w:suppressAutoHyphens w:val="0"/>
        <w:jc w:val="both"/>
        <w:rPr>
          <w:lang w:eastAsia="ru-RU"/>
        </w:rPr>
      </w:pPr>
    </w:p>
    <w:p w14:paraId="23185022" w14:textId="77777777" w:rsidR="00E84F3B" w:rsidRPr="005851AE" w:rsidRDefault="003E7A64" w:rsidP="00DF754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5851AE">
        <w:rPr>
          <w:b/>
          <w:sz w:val="28"/>
          <w:szCs w:val="28"/>
          <w:lang w:eastAsia="ru-RU"/>
        </w:rPr>
        <w:t xml:space="preserve">Сборник </w:t>
      </w:r>
      <w:r w:rsidR="00E84F3B" w:rsidRPr="005851AE">
        <w:rPr>
          <w:b/>
          <w:sz w:val="28"/>
          <w:szCs w:val="28"/>
          <w:lang w:eastAsia="ru-RU"/>
        </w:rPr>
        <w:t>Тариф</w:t>
      </w:r>
      <w:r w:rsidRPr="005851AE">
        <w:rPr>
          <w:b/>
          <w:sz w:val="28"/>
          <w:szCs w:val="28"/>
          <w:lang w:eastAsia="ru-RU"/>
        </w:rPr>
        <w:t>ов</w:t>
      </w:r>
      <w:r w:rsidR="00E84F3B" w:rsidRPr="005851AE">
        <w:rPr>
          <w:b/>
          <w:sz w:val="28"/>
          <w:szCs w:val="28"/>
          <w:lang w:eastAsia="ru-RU"/>
        </w:rPr>
        <w:t xml:space="preserve"> </w:t>
      </w:r>
      <w:r w:rsidR="00E84F3B" w:rsidRPr="005851AE">
        <w:rPr>
          <w:b/>
          <w:sz w:val="28"/>
          <w:szCs w:val="28"/>
        </w:rPr>
        <w:t xml:space="preserve">по обслуживанию </w:t>
      </w:r>
      <w:r w:rsidR="00202123" w:rsidRPr="005851AE">
        <w:rPr>
          <w:b/>
          <w:sz w:val="28"/>
          <w:szCs w:val="28"/>
        </w:rPr>
        <w:br/>
      </w:r>
      <w:r w:rsidR="00E84F3B" w:rsidRPr="005851AE">
        <w:rPr>
          <w:b/>
          <w:sz w:val="28"/>
          <w:szCs w:val="28"/>
        </w:rPr>
        <w:t>банковских карт</w:t>
      </w:r>
      <w:r w:rsidR="000176AE" w:rsidRPr="005851AE">
        <w:rPr>
          <w:b/>
          <w:sz w:val="28"/>
          <w:szCs w:val="28"/>
        </w:rPr>
        <w:t xml:space="preserve"> </w:t>
      </w:r>
      <w:r w:rsidR="00E84F3B" w:rsidRPr="005851AE">
        <w:rPr>
          <w:b/>
          <w:sz w:val="28"/>
          <w:szCs w:val="28"/>
        </w:rPr>
        <w:t>для физических лиц</w:t>
      </w:r>
    </w:p>
    <w:p w14:paraId="76C6E14B" w14:textId="77777777" w:rsidR="00E84F3B" w:rsidRPr="005851AE" w:rsidRDefault="00E84F3B" w:rsidP="00E84F3B">
      <w:pPr>
        <w:suppressAutoHyphens w:val="0"/>
        <w:jc w:val="both"/>
        <w:rPr>
          <w:sz w:val="28"/>
          <w:szCs w:val="28"/>
          <w:lang w:eastAsia="ru-RU"/>
        </w:rPr>
      </w:pPr>
    </w:p>
    <w:p w14:paraId="46BDFC3F" w14:textId="77777777" w:rsidR="000176AE" w:rsidRPr="005851AE" w:rsidRDefault="000176AE" w:rsidP="00E84F3B">
      <w:pPr>
        <w:suppressAutoHyphens w:val="0"/>
        <w:jc w:val="both"/>
        <w:rPr>
          <w:sz w:val="28"/>
          <w:szCs w:val="28"/>
          <w:lang w:eastAsia="ru-RU"/>
        </w:rPr>
      </w:pPr>
    </w:p>
    <w:p w14:paraId="0182DC6D" w14:textId="77777777" w:rsidR="000176AE" w:rsidRPr="005851AE" w:rsidRDefault="00D36FCB" w:rsidP="00E84F3B">
      <w:pPr>
        <w:suppressAutoHyphens w:val="0"/>
        <w:jc w:val="both"/>
        <w:rPr>
          <w:b/>
          <w:lang w:eastAsia="ru-RU"/>
        </w:rPr>
      </w:pPr>
      <w:r w:rsidRPr="005851AE">
        <w:rPr>
          <w:b/>
          <w:lang w:eastAsia="ru-RU"/>
        </w:rPr>
        <w:t>Содержание</w:t>
      </w:r>
      <w:r w:rsidR="000176AE" w:rsidRPr="005851AE">
        <w:rPr>
          <w:b/>
          <w:lang w:eastAsia="ru-RU"/>
        </w:rPr>
        <w:t>:</w:t>
      </w:r>
    </w:p>
    <w:p w14:paraId="144EE56B" w14:textId="77777777" w:rsidR="00DF7542" w:rsidRPr="005851AE" w:rsidRDefault="00DF7542" w:rsidP="00E84F3B">
      <w:pPr>
        <w:suppressAutoHyphens w:val="0"/>
        <w:jc w:val="both"/>
        <w:rPr>
          <w:lang w:eastAsia="ru-RU"/>
        </w:rPr>
      </w:pPr>
    </w:p>
    <w:p w14:paraId="31C3E69B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1. </w:t>
      </w:r>
      <w:r w:rsidRPr="005851AE">
        <w:t>Общие положения</w:t>
      </w:r>
      <w:r w:rsidR="007324F6" w:rsidRPr="005851AE">
        <w:t xml:space="preserve"> Сборника Тарифов по обслуживанию банковских карт для физических лиц</w:t>
      </w:r>
      <w:r w:rsidRPr="005851AE">
        <w:t>.</w:t>
      </w:r>
    </w:p>
    <w:p w14:paraId="43729825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>Часть 2.</w:t>
      </w:r>
      <w:r w:rsidRPr="005851AE">
        <w:t xml:space="preserve"> Тарифы по обслуживанию розничных банковских Карт привилегий ПАО Банк ЗЕНИТ.</w:t>
      </w:r>
    </w:p>
    <w:p w14:paraId="1E439EBE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>Часть 3.</w:t>
      </w:r>
      <w:r w:rsidRPr="005851AE">
        <w:t xml:space="preserve"> Тарифы по обслуживанию банковских карт ПАО Банк ЗЕНИТ «Зарплатная карта привилегий».</w:t>
      </w:r>
    </w:p>
    <w:p w14:paraId="232DB259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4</w:t>
      </w:r>
      <w:r w:rsidRPr="005851AE">
        <w:rPr>
          <w:b/>
        </w:rPr>
        <w:t>.</w:t>
      </w:r>
      <w:r w:rsidRPr="005851AE">
        <w:t xml:space="preserve"> Тарифы по международным банковским картам ПАО Банк ЗЕНИТ </w:t>
      </w:r>
      <w:r w:rsidRPr="005851AE">
        <w:rPr>
          <w:i/>
        </w:rPr>
        <w:t>(для структурных подразделений, образованных на базе ПАО «</w:t>
      </w:r>
      <w:proofErr w:type="spellStart"/>
      <w:r w:rsidRPr="005851AE">
        <w:rPr>
          <w:i/>
        </w:rPr>
        <w:t>Липецккомбанк</w:t>
      </w:r>
      <w:proofErr w:type="spellEnd"/>
      <w:r w:rsidRPr="005851AE">
        <w:rPr>
          <w:i/>
        </w:rPr>
        <w:t>»)</w:t>
      </w:r>
      <w:r w:rsidRPr="005851AE">
        <w:t>.</w:t>
      </w:r>
    </w:p>
    <w:p w14:paraId="2B1FB336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5</w:t>
      </w:r>
      <w:r w:rsidRPr="005851AE">
        <w:rPr>
          <w:b/>
        </w:rPr>
        <w:t>.</w:t>
      </w:r>
      <w:r w:rsidRPr="005851AE">
        <w:t xml:space="preserve"> Тарифы к договору об открытии и порядке ведения банковского счета: - международной расчетной (дебетовой) банковской карты </w:t>
      </w:r>
      <w:proofErr w:type="spellStart"/>
      <w:r w:rsidRPr="005851AE">
        <w:t>Visa</w:t>
      </w:r>
      <w:proofErr w:type="spellEnd"/>
      <w:r w:rsidRPr="005851AE">
        <w:t xml:space="preserve"> </w:t>
      </w:r>
      <w:proofErr w:type="spellStart"/>
      <w:r w:rsidRPr="005851AE">
        <w:t>Electron</w:t>
      </w:r>
      <w:proofErr w:type="spellEnd"/>
      <w:r w:rsidRPr="005851AE">
        <w:t xml:space="preserve">, </w:t>
      </w:r>
      <w:proofErr w:type="spellStart"/>
      <w:r w:rsidRPr="005851AE">
        <w:t>Classic</w:t>
      </w:r>
      <w:proofErr w:type="spellEnd"/>
      <w:r w:rsidRPr="005851AE">
        <w:t xml:space="preserve">, </w:t>
      </w:r>
      <w:proofErr w:type="spellStart"/>
      <w:r w:rsidRPr="005851AE">
        <w:t>Gold</w:t>
      </w:r>
      <w:proofErr w:type="spellEnd"/>
      <w:r w:rsidRPr="005851AE">
        <w:t xml:space="preserve">, </w:t>
      </w:r>
      <w:proofErr w:type="spellStart"/>
      <w:r w:rsidRPr="005851AE">
        <w:t>Platinum</w:t>
      </w:r>
      <w:proofErr w:type="spellEnd"/>
      <w:r w:rsidRPr="005851AE">
        <w:t xml:space="preserve"> – ПАО Банк ЗЕНИТ (для микропроцессорных и бесконтактных карт); - расчетной (дебетовой) банковской карты Мир – ПАО БАНК ЗЕНИТ в валюте РФ (для микропроцессорных карт) </w:t>
      </w:r>
      <w:r w:rsidRPr="005851AE">
        <w:rPr>
          <w:i/>
        </w:rPr>
        <w:t>(для структурных подразделений, образованных на базе АБ «Девон-Кредит» (ПАО)</w:t>
      </w:r>
      <w:r w:rsidRPr="005851AE">
        <w:t>).</w:t>
      </w:r>
    </w:p>
    <w:p w14:paraId="7A2ADEE7" w14:textId="2684E3A4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6</w:t>
      </w:r>
      <w:r w:rsidRPr="005851AE">
        <w:rPr>
          <w:b/>
        </w:rPr>
        <w:t>.</w:t>
      </w:r>
      <w:r w:rsidRPr="005851AE">
        <w:t xml:space="preserve"> Тарифы за обслуживание банковского счета: - международной расчетной банковской карты </w:t>
      </w:r>
      <w:proofErr w:type="spellStart"/>
      <w:r w:rsidRPr="005851AE">
        <w:t>Visa</w:t>
      </w:r>
      <w:proofErr w:type="spellEnd"/>
      <w:r w:rsidRPr="005851AE">
        <w:t xml:space="preserve"> </w:t>
      </w:r>
      <w:proofErr w:type="spellStart"/>
      <w:r w:rsidRPr="005851AE">
        <w:t>Electron</w:t>
      </w:r>
      <w:proofErr w:type="spellEnd"/>
      <w:r w:rsidRPr="005851AE">
        <w:t xml:space="preserve">, </w:t>
      </w:r>
      <w:proofErr w:type="spellStart"/>
      <w:r w:rsidRPr="005851AE">
        <w:t>Classic</w:t>
      </w:r>
      <w:proofErr w:type="spellEnd"/>
      <w:r w:rsidRPr="005851AE">
        <w:t xml:space="preserve">, </w:t>
      </w:r>
      <w:proofErr w:type="spellStart"/>
      <w:r w:rsidRPr="005851AE">
        <w:t>Gold</w:t>
      </w:r>
      <w:proofErr w:type="spellEnd"/>
      <w:r w:rsidRPr="005851AE">
        <w:t xml:space="preserve"> </w:t>
      </w:r>
      <w:r w:rsidR="001307EE">
        <w:t>–</w:t>
      </w:r>
      <w:r w:rsidRPr="005851AE">
        <w:t xml:space="preserve"> ПАО Банк ЗЕНИТ в валюте РФ (для микропроцессорных и бесконтактных карт); - расчетной (дебетовой) банковской карты Мир – ПАО БАНК ЗЕНИТ в валюте РФ (для микропроцессорных карт) </w:t>
      </w:r>
      <w:r w:rsidRPr="005851AE">
        <w:rPr>
          <w:i/>
        </w:rPr>
        <w:t>(для структурных подразделений, образованных на базе АБ «Девон-Кредит» (ПАО)</w:t>
      </w:r>
      <w:r w:rsidRPr="005851AE">
        <w:t>.</w:t>
      </w:r>
    </w:p>
    <w:p w14:paraId="59B63E46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7</w:t>
      </w:r>
      <w:r w:rsidRPr="005851AE">
        <w:rPr>
          <w:b/>
        </w:rPr>
        <w:t>.</w:t>
      </w:r>
      <w:r w:rsidRPr="005851AE">
        <w:t xml:space="preserve"> Тарифы к договору об открытии и порядке ведения банковского счета и за услуги, предоставляемые физическим лицам при осуществлении операций с помощью международной расчетной (дебетовой) банковской карты V</w:t>
      </w:r>
      <w:proofErr w:type="spellStart"/>
      <w:r w:rsidRPr="005851AE">
        <w:rPr>
          <w:lang w:val="en-US"/>
        </w:rPr>
        <w:t>isa</w:t>
      </w:r>
      <w:proofErr w:type="spellEnd"/>
      <w:r w:rsidRPr="005851AE">
        <w:t xml:space="preserve"> P</w:t>
      </w:r>
      <w:proofErr w:type="spellStart"/>
      <w:r w:rsidRPr="005851AE">
        <w:rPr>
          <w:lang w:val="en-US"/>
        </w:rPr>
        <w:t>latinum</w:t>
      </w:r>
      <w:proofErr w:type="spellEnd"/>
      <w:r w:rsidRPr="005851AE">
        <w:t xml:space="preserve"> ПАО Банк ЗЕНИТ </w:t>
      </w:r>
      <w:r w:rsidRPr="005851AE">
        <w:rPr>
          <w:i/>
        </w:rPr>
        <w:t>(для структурных подразделений, образованных на базе АБ «Девон-Кредит» (ПАО)</w:t>
      </w:r>
      <w:r w:rsidRPr="005851AE">
        <w:t>.</w:t>
      </w:r>
    </w:p>
    <w:p w14:paraId="3F7FF519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8</w:t>
      </w:r>
      <w:r w:rsidRPr="005851AE">
        <w:rPr>
          <w:b/>
        </w:rPr>
        <w:t>.</w:t>
      </w:r>
      <w:r w:rsidRPr="005851AE">
        <w:t xml:space="preserve"> Тарифы к договору об открытии и порядке ведения банковского счета и за услуги, предоставляемые физическим лицам при осуществлении операций с помощью международной расчетной (дебетовой) банковской карты V</w:t>
      </w:r>
      <w:proofErr w:type="spellStart"/>
      <w:r w:rsidRPr="005851AE">
        <w:rPr>
          <w:lang w:val="en-US"/>
        </w:rPr>
        <w:t>isa</w:t>
      </w:r>
      <w:proofErr w:type="spellEnd"/>
      <w:r w:rsidRPr="005851AE">
        <w:t xml:space="preserve"> </w:t>
      </w:r>
      <w:r w:rsidRPr="005851AE">
        <w:rPr>
          <w:lang w:val="en-US"/>
        </w:rPr>
        <w:t>Infinite</w:t>
      </w:r>
      <w:r w:rsidRPr="005851AE">
        <w:t xml:space="preserve"> ПАО Банк ЗЕНИТ </w:t>
      </w:r>
      <w:r w:rsidRPr="005851AE">
        <w:rPr>
          <w:i/>
        </w:rPr>
        <w:t>(для структурных подразделений, образованных на базе АБ «Девон-Кредит» (ПАО)</w:t>
      </w:r>
      <w:r w:rsidRPr="005851AE">
        <w:t>).</w:t>
      </w:r>
    </w:p>
    <w:p w14:paraId="2AEA889D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9</w:t>
      </w:r>
      <w:r w:rsidRPr="005851AE">
        <w:rPr>
          <w:b/>
        </w:rPr>
        <w:t>.</w:t>
      </w:r>
      <w:r w:rsidRPr="005851AE">
        <w:t xml:space="preserve"> Тарифы по Дополнительным картам </w:t>
      </w:r>
      <w:r w:rsidRPr="005851AE">
        <w:rPr>
          <w:lang w:val="en-US"/>
        </w:rPr>
        <w:t>Visa</w:t>
      </w:r>
      <w:r w:rsidRPr="005851AE">
        <w:t xml:space="preserve"> </w:t>
      </w:r>
      <w:r w:rsidRPr="005851AE">
        <w:rPr>
          <w:lang w:val="en-US"/>
        </w:rPr>
        <w:t>Infinite</w:t>
      </w:r>
      <w:r w:rsidRPr="005851AE">
        <w:t xml:space="preserve"> – ПАО Банк ЗЕНИТ </w:t>
      </w:r>
      <w:r w:rsidRPr="005851AE">
        <w:rPr>
          <w:i/>
        </w:rPr>
        <w:t>(для структурных подразделений, образованных на базе АБ «Девон-Кредит» (ПАО)</w:t>
      </w:r>
      <w:r w:rsidRPr="005851AE">
        <w:t>.</w:t>
      </w:r>
    </w:p>
    <w:p w14:paraId="0287C249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>Часть 1</w:t>
      </w:r>
      <w:r w:rsidR="00F04AE5" w:rsidRPr="005851AE">
        <w:rPr>
          <w:b/>
        </w:rPr>
        <w:t>0</w:t>
      </w:r>
      <w:r w:rsidRPr="005851AE">
        <w:rPr>
          <w:b/>
        </w:rPr>
        <w:t>.</w:t>
      </w:r>
      <w:r w:rsidRPr="005851AE">
        <w:t xml:space="preserve"> Тарифы за услуги, предоставляемые физическим л</w:t>
      </w:r>
      <w:r w:rsidR="006330CA" w:rsidRPr="005851AE">
        <w:t>ицам при осуществлении операций</w:t>
      </w:r>
      <w:r w:rsidRPr="005851AE">
        <w:t xml:space="preserve"> с помощью международной расчетной (дебетовой) банковской карты </w:t>
      </w:r>
      <w:proofErr w:type="spellStart"/>
      <w:r w:rsidRPr="005851AE">
        <w:t>Visa</w:t>
      </w:r>
      <w:proofErr w:type="spellEnd"/>
      <w:r w:rsidRPr="005851AE">
        <w:t xml:space="preserve"> </w:t>
      </w:r>
      <w:proofErr w:type="spellStart"/>
      <w:r w:rsidRPr="005851AE">
        <w:t>Electron</w:t>
      </w:r>
      <w:proofErr w:type="spellEnd"/>
      <w:r w:rsidRPr="005851AE">
        <w:t xml:space="preserve">, </w:t>
      </w:r>
      <w:proofErr w:type="spellStart"/>
      <w:r w:rsidRPr="005851AE">
        <w:t>Classic</w:t>
      </w:r>
      <w:proofErr w:type="spellEnd"/>
      <w:r w:rsidRPr="005851AE">
        <w:t xml:space="preserve">, </w:t>
      </w:r>
      <w:proofErr w:type="spellStart"/>
      <w:r w:rsidRPr="005851AE">
        <w:t>Gold</w:t>
      </w:r>
      <w:proofErr w:type="spellEnd"/>
      <w:r w:rsidRPr="005851AE">
        <w:t xml:space="preserve">, </w:t>
      </w:r>
      <w:proofErr w:type="spellStart"/>
      <w:r w:rsidRPr="005851AE">
        <w:t>Platinum</w:t>
      </w:r>
      <w:proofErr w:type="spellEnd"/>
      <w:r w:rsidRPr="005851AE">
        <w:t xml:space="preserve">, </w:t>
      </w:r>
      <w:proofErr w:type="spellStart"/>
      <w:r w:rsidRPr="005851AE">
        <w:t>Infinite</w:t>
      </w:r>
      <w:proofErr w:type="spellEnd"/>
      <w:r w:rsidRPr="005851AE">
        <w:t>, эмитированной ПАО Банк ЗЕНИТ (для микропроцессорных и бесконтактных карт), расчетной банковской карты Мир – ПАО БАНК ЗЕНИТ в валюте РФ (для микропроцессорных и бесконтактных карт), а также при осуществлении операций через банкоматы и платежные терминалы ПАО Банк ЗЕНИТ при внесении наличных денег в вал</w:t>
      </w:r>
      <w:r w:rsidR="006330CA" w:rsidRPr="005851AE">
        <w:t>юте РФ и осуществлении операций</w:t>
      </w:r>
      <w:r w:rsidRPr="005851AE">
        <w:t xml:space="preserve"> с помощью банковских карт, эмитированных другими кредитными организациями </w:t>
      </w:r>
      <w:r w:rsidRPr="005851AE">
        <w:rPr>
          <w:i/>
        </w:rPr>
        <w:t>(для структурных подразделений, образованных на базе АБ «Девон-Кредит» (ПАО)</w:t>
      </w:r>
      <w:r w:rsidRPr="005851AE">
        <w:t>).</w:t>
      </w:r>
    </w:p>
    <w:p w14:paraId="2D35166E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>Часть 1</w:t>
      </w:r>
      <w:r w:rsidR="00F04AE5" w:rsidRPr="005851AE">
        <w:rPr>
          <w:b/>
        </w:rPr>
        <w:t>1</w:t>
      </w:r>
      <w:r w:rsidRPr="005851AE">
        <w:rPr>
          <w:b/>
        </w:rPr>
        <w:t>.</w:t>
      </w:r>
      <w:r w:rsidRPr="005851AE">
        <w:t xml:space="preserve"> Тарифы по Дополнительным картам </w:t>
      </w:r>
      <w:proofErr w:type="spellStart"/>
      <w:r w:rsidRPr="005851AE">
        <w:t>Visa</w:t>
      </w:r>
      <w:proofErr w:type="spellEnd"/>
      <w:r w:rsidRPr="005851AE">
        <w:t xml:space="preserve"> </w:t>
      </w:r>
      <w:proofErr w:type="spellStart"/>
      <w:r w:rsidRPr="005851AE">
        <w:t>Electron</w:t>
      </w:r>
      <w:proofErr w:type="spellEnd"/>
      <w:r w:rsidRPr="005851AE">
        <w:t xml:space="preserve">, </w:t>
      </w:r>
      <w:proofErr w:type="spellStart"/>
      <w:r w:rsidRPr="005851AE">
        <w:t>Classic</w:t>
      </w:r>
      <w:proofErr w:type="spellEnd"/>
      <w:r w:rsidRPr="005851AE">
        <w:t xml:space="preserve">, </w:t>
      </w:r>
      <w:proofErr w:type="spellStart"/>
      <w:r w:rsidRPr="005851AE">
        <w:t>Gold</w:t>
      </w:r>
      <w:proofErr w:type="spellEnd"/>
      <w:r w:rsidRPr="005851AE">
        <w:t xml:space="preserve"> – ПАО Банк ЗЕНИТ (для микропроцессорных и бесконтактных карт); - по Дополнительным картам Мир – </w:t>
      </w:r>
      <w:r w:rsidR="006330CA" w:rsidRPr="005851AE">
        <w:br/>
      </w:r>
      <w:r w:rsidRPr="005851AE">
        <w:lastRenderedPageBreak/>
        <w:t xml:space="preserve">ПАО Банк ЗЕНИТ в валюте РФ (для микропроцессорных карт) </w:t>
      </w:r>
      <w:r w:rsidRPr="005851AE">
        <w:rPr>
          <w:i/>
        </w:rPr>
        <w:t>(для структурных подразделений, образованных на базе АБ «Девон-Кредит» (ПАО)</w:t>
      </w:r>
      <w:r w:rsidRPr="005851AE">
        <w:t>).</w:t>
      </w:r>
    </w:p>
    <w:p w14:paraId="68AA3E5F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>Часть 1</w:t>
      </w:r>
      <w:r w:rsidR="00F04AE5" w:rsidRPr="005851AE">
        <w:rPr>
          <w:b/>
        </w:rPr>
        <w:t>2</w:t>
      </w:r>
      <w:r w:rsidRPr="005851AE">
        <w:rPr>
          <w:b/>
        </w:rPr>
        <w:t>.</w:t>
      </w:r>
      <w:r w:rsidRPr="005851AE">
        <w:t xml:space="preserve"> Тарифы за обслуживание счета международной расчетной (кредитной) банковской карты </w:t>
      </w:r>
      <w:proofErr w:type="spellStart"/>
      <w:r w:rsidRPr="005851AE">
        <w:t>Visa</w:t>
      </w:r>
      <w:proofErr w:type="spellEnd"/>
      <w:r w:rsidRPr="005851AE">
        <w:t xml:space="preserve"> </w:t>
      </w:r>
      <w:proofErr w:type="spellStart"/>
      <w:r w:rsidRPr="005851AE">
        <w:t>Classic</w:t>
      </w:r>
      <w:proofErr w:type="spellEnd"/>
      <w:r w:rsidRPr="005851AE">
        <w:t xml:space="preserve">, </w:t>
      </w:r>
      <w:proofErr w:type="spellStart"/>
      <w:r w:rsidRPr="005851AE">
        <w:t>Gold</w:t>
      </w:r>
      <w:proofErr w:type="spellEnd"/>
      <w:r w:rsidRPr="005851AE">
        <w:t xml:space="preserve"> – ПАО Банк ЗЕНИТ в валюте РФ (для микропроцессорных и бесконтактных карт) </w:t>
      </w:r>
      <w:r w:rsidRPr="005851AE">
        <w:rPr>
          <w:i/>
        </w:rPr>
        <w:t>(для структурных подразделений, образованных на базе АБ «Девон-Кредит» (ПАО)</w:t>
      </w:r>
      <w:r w:rsidRPr="005851AE">
        <w:t>).</w:t>
      </w:r>
    </w:p>
    <w:p w14:paraId="6627AD22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>Часть 1</w:t>
      </w:r>
      <w:r w:rsidR="00F04AE5" w:rsidRPr="005851AE">
        <w:rPr>
          <w:b/>
        </w:rPr>
        <w:t>3</w:t>
      </w:r>
      <w:r w:rsidRPr="005851AE">
        <w:rPr>
          <w:b/>
        </w:rPr>
        <w:t>.</w:t>
      </w:r>
      <w:r w:rsidRPr="005851AE">
        <w:t xml:space="preserve"> Тарифы по обслуживанию банковских карт ПАО Бан</w:t>
      </w:r>
      <w:r w:rsidR="008C53C0" w:rsidRPr="005851AE">
        <w:t>к</w:t>
      </w:r>
      <w:r w:rsidRPr="005851AE">
        <w:t xml:space="preserve"> ЗЕНИТ для физических лиц.</w:t>
      </w:r>
    </w:p>
    <w:p w14:paraId="1B29DD67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>Часть 1</w:t>
      </w:r>
      <w:r w:rsidR="00F04AE5" w:rsidRPr="005851AE">
        <w:rPr>
          <w:b/>
        </w:rPr>
        <w:t>4</w:t>
      </w:r>
      <w:r w:rsidRPr="005851AE">
        <w:rPr>
          <w:b/>
        </w:rPr>
        <w:t>.</w:t>
      </w:r>
      <w:r w:rsidRPr="005851AE">
        <w:t xml:space="preserve"> Тарифы по обслуживанию банковских карт ПАО Банк ЗЕНИТ </w:t>
      </w:r>
      <w:proofErr w:type="spellStart"/>
      <w:r w:rsidRPr="005851AE">
        <w:t>Visa</w:t>
      </w:r>
      <w:proofErr w:type="spellEnd"/>
      <w:r w:rsidRPr="005851AE">
        <w:t xml:space="preserve"> «</w:t>
      </w:r>
      <w:proofErr w:type="spellStart"/>
      <w:r w:rsidRPr="005851AE">
        <w:t>Автокарта</w:t>
      </w:r>
      <w:proofErr w:type="spellEnd"/>
      <w:r w:rsidRPr="005851AE">
        <w:t>».</w:t>
      </w:r>
    </w:p>
    <w:p w14:paraId="301F690C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1204FD" w:rsidRPr="005851AE">
        <w:rPr>
          <w:b/>
        </w:rPr>
        <w:t>1</w:t>
      </w:r>
      <w:r w:rsidR="00F04AE5" w:rsidRPr="005851AE">
        <w:rPr>
          <w:b/>
        </w:rPr>
        <w:t>5</w:t>
      </w:r>
      <w:r w:rsidRPr="005851AE">
        <w:rPr>
          <w:b/>
        </w:rPr>
        <w:t>.</w:t>
      </w:r>
      <w:r w:rsidRPr="005851AE">
        <w:t xml:space="preserve"> Тарифы по обслуживанию банковских карт ПАО Банк ЗЕНИТ </w:t>
      </w:r>
      <w:proofErr w:type="spellStart"/>
      <w:r w:rsidRPr="005851AE">
        <w:t>Mastercard</w:t>
      </w:r>
      <w:proofErr w:type="spellEnd"/>
      <w:r w:rsidRPr="005851AE">
        <w:t xml:space="preserve"> </w:t>
      </w:r>
      <w:proofErr w:type="spellStart"/>
      <w:r w:rsidRPr="005851AE">
        <w:t>Platinum</w:t>
      </w:r>
      <w:proofErr w:type="spellEnd"/>
      <w:r w:rsidRPr="005851AE">
        <w:t xml:space="preserve"> «Карта с </w:t>
      </w:r>
      <w:proofErr w:type="spellStart"/>
      <w:r w:rsidRPr="005851AE">
        <w:t>Cash</w:t>
      </w:r>
      <w:proofErr w:type="spellEnd"/>
      <w:r w:rsidRPr="005851AE">
        <w:t xml:space="preserve"> </w:t>
      </w:r>
      <w:proofErr w:type="spellStart"/>
      <w:r w:rsidRPr="005851AE">
        <w:t>Back</w:t>
      </w:r>
      <w:proofErr w:type="spellEnd"/>
      <w:r w:rsidRPr="005851AE">
        <w:t>».</w:t>
      </w:r>
    </w:p>
    <w:p w14:paraId="400DC6C7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1204FD" w:rsidRPr="005851AE">
        <w:rPr>
          <w:b/>
        </w:rPr>
        <w:t>1</w:t>
      </w:r>
      <w:r w:rsidR="00F04AE5" w:rsidRPr="005851AE">
        <w:rPr>
          <w:b/>
        </w:rPr>
        <w:t>6</w:t>
      </w:r>
      <w:r w:rsidRPr="005851AE">
        <w:rPr>
          <w:b/>
        </w:rPr>
        <w:t>.</w:t>
      </w:r>
      <w:r w:rsidRPr="005851AE">
        <w:t xml:space="preserve"> Тариф</w:t>
      </w:r>
      <w:r w:rsidR="0046758A" w:rsidRPr="005851AE">
        <w:t>ы</w:t>
      </w:r>
      <w:r w:rsidRPr="005851AE">
        <w:t xml:space="preserve"> по обслуживанию банковских карт «Доходный остаток» ПАО Банк ЗЕНИТ.</w:t>
      </w:r>
    </w:p>
    <w:p w14:paraId="6B8F9CD4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1204FD" w:rsidRPr="005851AE">
        <w:rPr>
          <w:b/>
        </w:rPr>
        <w:t>1</w:t>
      </w:r>
      <w:r w:rsidR="00F04AE5" w:rsidRPr="005851AE">
        <w:rPr>
          <w:b/>
        </w:rPr>
        <w:t>7</w:t>
      </w:r>
      <w:r w:rsidRPr="005851AE">
        <w:rPr>
          <w:b/>
        </w:rPr>
        <w:t>.</w:t>
      </w:r>
      <w:r w:rsidRPr="005851AE">
        <w:t xml:space="preserve"> Тарифы по обслуживанию банковских карт ПАО Банк ЗЕНИТ </w:t>
      </w:r>
      <w:proofErr w:type="spellStart"/>
      <w:r w:rsidRPr="005851AE">
        <w:t>Quick</w:t>
      </w:r>
      <w:proofErr w:type="spellEnd"/>
      <w:r w:rsidRPr="005851AE">
        <w:t xml:space="preserve"> «</w:t>
      </w:r>
      <w:proofErr w:type="spellStart"/>
      <w:r w:rsidRPr="005851AE">
        <w:t>Welcome</w:t>
      </w:r>
      <w:proofErr w:type="spellEnd"/>
      <w:r w:rsidRPr="005851AE">
        <w:t>» для физических лиц.</w:t>
      </w:r>
    </w:p>
    <w:p w14:paraId="7F80575D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18</w:t>
      </w:r>
      <w:r w:rsidRPr="005851AE">
        <w:rPr>
          <w:b/>
        </w:rPr>
        <w:t>.</w:t>
      </w:r>
      <w:r w:rsidRPr="005851AE">
        <w:t xml:space="preserve"> Тарифы по обслуживанию розничных банковских карт </w:t>
      </w:r>
      <w:proofErr w:type="spellStart"/>
      <w:r w:rsidRPr="005851AE">
        <w:t>Zenit</w:t>
      </w:r>
      <w:proofErr w:type="spellEnd"/>
      <w:r w:rsidRPr="005851AE">
        <w:t xml:space="preserve"> </w:t>
      </w:r>
      <w:proofErr w:type="spellStart"/>
      <w:r w:rsidRPr="005851AE">
        <w:t>Travel</w:t>
      </w:r>
      <w:proofErr w:type="spellEnd"/>
      <w:r w:rsidRPr="005851AE">
        <w:t xml:space="preserve"> ПАО Банк ЗЕНИТ (Тарифный план «Премиальный»).</w:t>
      </w:r>
    </w:p>
    <w:p w14:paraId="79A48FC8" w14:textId="77777777" w:rsidR="000176AE" w:rsidRPr="005851AE" w:rsidRDefault="000176AE" w:rsidP="000176AE">
      <w:pPr>
        <w:ind w:firstLine="567"/>
        <w:jc w:val="both"/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19</w:t>
      </w:r>
      <w:r w:rsidRPr="005851AE">
        <w:rPr>
          <w:b/>
        </w:rPr>
        <w:t>.</w:t>
      </w:r>
      <w:r w:rsidRPr="005851AE">
        <w:t xml:space="preserve"> Тарифы по обслуживанию розничных банковских карт </w:t>
      </w:r>
      <w:proofErr w:type="spellStart"/>
      <w:r w:rsidRPr="005851AE">
        <w:t>Zenit</w:t>
      </w:r>
      <w:proofErr w:type="spellEnd"/>
      <w:r w:rsidRPr="005851AE">
        <w:t xml:space="preserve"> </w:t>
      </w:r>
      <w:proofErr w:type="spellStart"/>
      <w:r w:rsidRPr="005851AE">
        <w:t>Travel</w:t>
      </w:r>
      <w:proofErr w:type="spellEnd"/>
      <w:r w:rsidRPr="005851AE">
        <w:t xml:space="preserve"> ПАО Банк ЗЕНИТ (Тарифный план «Эксклюзив»).</w:t>
      </w:r>
    </w:p>
    <w:p w14:paraId="392CD561" w14:textId="77777777" w:rsidR="00222987" w:rsidRPr="005851AE" w:rsidRDefault="00222987" w:rsidP="000176AE">
      <w:pPr>
        <w:ind w:firstLine="567"/>
        <w:jc w:val="both"/>
        <w:rPr>
          <w:i/>
        </w:rPr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20</w:t>
      </w:r>
      <w:r w:rsidRPr="005851AE">
        <w:rPr>
          <w:b/>
        </w:rPr>
        <w:t>.</w:t>
      </w:r>
      <w:r w:rsidRPr="005851AE">
        <w:t xml:space="preserve"> Базовые условия кредита в форме «овердрафт» с возможностью Льготного периода кредитования и ежемесячным погашением Обязательных платежей» </w:t>
      </w:r>
      <w:r w:rsidRPr="005851AE">
        <w:rPr>
          <w:i/>
        </w:rPr>
        <w:t>(для договоров банковского счета «Специальный» с использованием пластиковых карт с возможностью кредитования, заключенных ПАО «</w:t>
      </w:r>
      <w:proofErr w:type="spellStart"/>
      <w:r w:rsidRPr="005851AE">
        <w:rPr>
          <w:i/>
        </w:rPr>
        <w:t>Липецккомбанк</w:t>
      </w:r>
      <w:proofErr w:type="spellEnd"/>
      <w:r w:rsidRPr="005851AE">
        <w:rPr>
          <w:i/>
        </w:rPr>
        <w:t>» с 12.10.2017 и до даты его присоединения к ПАО Банк ЗЕНИТ).</w:t>
      </w:r>
    </w:p>
    <w:p w14:paraId="0802CF78" w14:textId="77777777" w:rsidR="00F52A62" w:rsidRPr="005851AE" w:rsidRDefault="00F52A62" w:rsidP="00F52A62">
      <w:pPr>
        <w:ind w:firstLine="567"/>
        <w:jc w:val="both"/>
      </w:pPr>
      <w:r w:rsidRPr="005851AE">
        <w:rPr>
          <w:b/>
        </w:rPr>
        <w:t xml:space="preserve">Часть </w:t>
      </w:r>
      <w:r w:rsidR="00F04AE5" w:rsidRPr="005851AE">
        <w:rPr>
          <w:b/>
        </w:rPr>
        <w:t>21</w:t>
      </w:r>
      <w:r w:rsidRPr="005851AE">
        <w:rPr>
          <w:b/>
        </w:rPr>
        <w:t xml:space="preserve">. </w:t>
      </w:r>
      <w:r w:rsidRPr="005851AE">
        <w:t xml:space="preserve">Тарифы по обслуживанию розничных банковских карт </w:t>
      </w:r>
      <w:proofErr w:type="spellStart"/>
      <w:r w:rsidRPr="005851AE">
        <w:t>Masterсard</w:t>
      </w:r>
      <w:proofErr w:type="spellEnd"/>
      <w:r w:rsidRPr="005851AE">
        <w:t xml:space="preserve"> </w:t>
      </w:r>
      <w:proofErr w:type="spellStart"/>
      <w:r w:rsidRPr="005851AE">
        <w:t>World</w:t>
      </w:r>
      <w:proofErr w:type="spellEnd"/>
      <w:r w:rsidRPr="005851AE">
        <w:t xml:space="preserve"> «Клуб чемпионов» ПАО Банк ЗЕНИТ.</w:t>
      </w:r>
    </w:p>
    <w:p w14:paraId="6EDDF147" w14:textId="77777777" w:rsidR="000176AE" w:rsidRPr="005851AE" w:rsidRDefault="000176AE" w:rsidP="000176AE">
      <w:pPr>
        <w:ind w:firstLine="567"/>
        <w:jc w:val="both"/>
      </w:pPr>
    </w:p>
    <w:p w14:paraId="537E23F5" w14:textId="77777777" w:rsidR="000176AE" w:rsidRPr="005851AE" w:rsidRDefault="000176AE" w:rsidP="00E84F3B">
      <w:pPr>
        <w:suppressAutoHyphens w:val="0"/>
        <w:jc w:val="both"/>
        <w:rPr>
          <w:lang w:eastAsia="ru-RU"/>
        </w:rPr>
      </w:pPr>
      <w:r w:rsidRPr="005851AE">
        <w:rPr>
          <w:lang w:eastAsia="ru-RU"/>
        </w:rPr>
        <w:br w:type="page"/>
      </w:r>
    </w:p>
    <w:p w14:paraId="29364EE3" w14:textId="77777777" w:rsidR="00F52A62" w:rsidRPr="005851AE" w:rsidRDefault="00F52A62" w:rsidP="003C6D17">
      <w:pPr>
        <w:suppressAutoHyphens w:val="0"/>
        <w:ind w:left="5812" w:hanging="142"/>
        <w:rPr>
          <w:lang w:eastAsia="ru-RU"/>
        </w:rPr>
      </w:pPr>
      <w:r w:rsidRPr="005851AE">
        <w:rPr>
          <w:lang w:eastAsia="ru-RU"/>
        </w:rPr>
        <w:lastRenderedPageBreak/>
        <w:t>УТВЕРЖДЕНЫ</w:t>
      </w:r>
    </w:p>
    <w:p w14:paraId="237D2EFC" w14:textId="77777777" w:rsidR="00F52A62" w:rsidRPr="005851AE" w:rsidRDefault="00F52A62" w:rsidP="003C6D17">
      <w:pPr>
        <w:tabs>
          <w:tab w:val="left" w:pos="10206"/>
        </w:tabs>
        <w:suppressAutoHyphens w:val="0"/>
        <w:ind w:left="5812" w:hanging="142"/>
        <w:rPr>
          <w:lang w:eastAsia="ru-RU"/>
        </w:rPr>
      </w:pPr>
      <w:r w:rsidRPr="005851AE">
        <w:rPr>
          <w:lang w:eastAsia="ru-RU"/>
        </w:rPr>
        <w:t>приказом ПАО Банк ЗЕНИТ</w:t>
      </w:r>
    </w:p>
    <w:p w14:paraId="14804F31" w14:textId="1DA1E37A" w:rsidR="00F52A62" w:rsidRPr="005851AE" w:rsidRDefault="00F52A62" w:rsidP="003C6D17">
      <w:pPr>
        <w:tabs>
          <w:tab w:val="left" w:pos="10206"/>
        </w:tabs>
        <w:suppressAutoHyphens w:val="0"/>
        <w:ind w:left="5812" w:hanging="142"/>
        <w:rPr>
          <w:lang w:eastAsia="ru-RU"/>
        </w:rPr>
      </w:pPr>
      <w:r w:rsidRPr="005851AE">
        <w:rPr>
          <w:lang w:eastAsia="ru-RU"/>
        </w:rPr>
        <w:t xml:space="preserve">от </w:t>
      </w:r>
      <w:r w:rsidR="00886DA1">
        <w:rPr>
          <w:lang w:eastAsia="ru-RU"/>
        </w:rPr>
        <w:t>17</w:t>
      </w:r>
      <w:r w:rsidR="007B3244" w:rsidRPr="005851AE">
        <w:rPr>
          <w:lang w:eastAsia="ru-RU"/>
        </w:rPr>
        <w:t>.</w:t>
      </w:r>
      <w:r w:rsidR="00886DA1">
        <w:rPr>
          <w:lang w:eastAsia="ru-RU"/>
        </w:rPr>
        <w:t>09</w:t>
      </w:r>
      <w:r w:rsidR="007B3244" w:rsidRPr="005851AE">
        <w:rPr>
          <w:lang w:eastAsia="ru-RU"/>
        </w:rPr>
        <w:t>.</w:t>
      </w:r>
      <w:r w:rsidRPr="005851AE">
        <w:rPr>
          <w:lang w:eastAsia="ru-RU"/>
        </w:rPr>
        <w:t>202</w:t>
      </w:r>
      <w:r w:rsidR="006B5197">
        <w:rPr>
          <w:lang w:eastAsia="ru-RU"/>
        </w:rPr>
        <w:t>1</w:t>
      </w:r>
      <w:r w:rsidRPr="005851AE">
        <w:rPr>
          <w:lang w:eastAsia="ru-RU"/>
        </w:rPr>
        <w:t xml:space="preserve"> № </w:t>
      </w:r>
      <w:r w:rsidR="00886DA1">
        <w:rPr>
          <w:lang w:eastAsia="ru-RU"/>
        </w:rPr>
        <w:t>1350</w:t>
      </w:r>
    </w:p>
    <w:p w14:paraId="196AD5E2" w14:textId="77777777" w:rsidR="00F52A62" w:rsidRPr="005851AE" w:rsidRDefault="00F52A62" w:rsidP="003C6D17">
      <w:pPr>
        <w:tabs>
          <w:tab w:val="left" w:pos="10206"/>
        </w:tabs>
        <w:suppressAutoHyphens w:val="0"/>
        <w:ind w:left="5812" w:hanging="142"/>
        <w:rPr>
          <w:lang w:eastAsia="ru-RU"/>
        </w:rPr>
      </w:pPr>
    </w:p>
    <w:p w14:paraId="329BF2BA" w14:textId="36E34BA4" w:rsidR="00F52A62" w:rsidRPr="005851AE" w:rsidRDefault="00F52A62" w:rsidP="003C6D17">
      <w:pPr>
        <w:tabs>
          <w:tab w:val="left" w:pos="10206"/>
        </w:tabs>
        <w:suppressAutoHyphens w:val="0"/>
        <w:ind w:left="5812" w:hanging="142"/>
        <w:rPr>
          <w:lang w:eastAsia="ru-RU"/>
        </w:rPr>
      </w:pPr>
      <w:r w:rsidRPr="005851AE">
        <w:rPr>
          <w:lang w:eastAsia="ru-RU"/>
        </w:rPr>
        <w:t xml:space="preserve">Введены в действие с </w:t>
      </w:r>
      <w:r w:rsidR="00886DA1">
        <w:rPr>
          <w:lang w:eastAsia="ru-RU"/>
        </w:rPr>
        <w:t>01</w:t>
      </w:r>
      <w:r w:rsidRPr="005851AE">
        <w:rPr>
          <w:lang w:eastAsia="ru-RU"/>
        </w:rPr>
        <w:t>.</w:t>
      </w:r>
      <w:r w:rsidR="00886DA1">
        <w:rPr>
          <w:lang w:eastAsia="ru-RU"/>
        </w:rPr>
        <w:t>10</w:t>
      </w:r>
      <w:r w:rsidRPr="005851AE">
        <w:rPr>
          <w:lang w:eastAsia="ru-RU"/>
        </w:rPr>
        <w:t>.202</w:t>
      </w:r>
      <w:r w:rsidR="006B5197">
        <w:rPr>
          <w:lang w:eastAsia="ru-RU"/>
        </w:rPr>
        <w:t>1</w:t>
      </w:r>
    </w:p>
    <w:p w14:paraId="23BBA92E" w14:textId="77777777" w:rsidR="00F52A62" w:rsidRPr="005851AE" w:rsidRDefault="00F52A62" w:rsidP="00AE4972">
      <w:pPr>
        <w:suppressAutoHyphens w:val="0"/>
        <w:ind w:left="5812"/>
        <w:rPr>
          <w:lang w:eastAsia="ru-RU"/>
        </w:rPr>
      </w:pPr>
    </w:p>
    <w:p w14:paraId="71561ADB" w14:textId="77777777" w:rsidR="00F52A62" w:rsidRPr="005851AE" w:rsidRDefault="00F52A62" w:rsidP="003C6D17">
      <w:pPr>
        <w:suppressAutoHyphens w:val="0"/>
        <w:ind w:left="5812" w:hanging="142"/>
        <w:rPr>
          <w:lang w:eastAsia="ru-RU"/>
        </w:rPr>
      </w:pPr>
      <w:r w:rsidRPr="005851AE">
        <w:rPr>
          <w:lang w:eastAsia="ru-RU"/>
        </w:rPr>
        <w:t xml:space="preserve">Часть 1 </w:t>
      </w:r>
    </w:p>
    <w:p w14:paraId="0F5138E6" w14:textId="77777777" w:rsidR="00F52A62" w:rsidRPr="005851AE" w:rsidRDefault="00F52A62" w:rsidP="00F52A62">
      <w:pPr>
        <w:suppressAutoHyphens w:val="0"/>
        <w:ind w:left="6379"/>
        <w:rPr>
          <w:lang w:eastAsia="ru-RU"/>
        </w:rPr>
      </w:pPr>
    </w:p>
    <w:p w14:paraId="3A00946A" w14:textId="77777777" w:rsidR="007324F6" w:rsidRPr="005851AE" w:rsidRDefault="007324F6" w:rsidP="007324F6">
      <w:pPr>
        <w:suppressAutoHyphens w:val="0"/>
        <w:ind w:left="6521"/>
        <w:rPr>
          <w:lang w:eastAsia="ru-RU"/>
        </w:rPr>
      </w:pPr>
    </w:p>
    <w:p w14:paraId="434A7D93" w14:textId="6FB18410" w:rsidR="001138EE" w:rsidRPr="005851AE" w:rsidRDefault="00DF7542" w:rsidP="007324F6">
      <w:pPr>
        <w:jc w:val="center"/>
        <w:rPr>
          <w:b/>
        </w:rPr>
      </w:pPr>
      <w:r w:rsidRPr="005851AE">
        <w:rPr>
          <w:b/>
        </w:rPr>
        <w:t xml:space="preserve">Общие </w:t>
      </w:r>
      <w:r w:rsidR="00253B17" w:rsidRPr="005851AE">
        <w:rPr>
          <w:b/>
        </w:rPr>
        <w:t>положения</w:t>
      </w:r>
      <w:r w:rsidRPr="005851AE">
        <w:rPr>
          <w:b/>
        </w:rPr>
        <w:t xml:space="preserve"> Сборника Тарифов по обслуживанию </w:t>
      </w:r>
      <w:r w:rsidR="007324F6" w:rsidRPr="005851AE">
        <w:rPr>
          <w:b/>
        </w:rPr>
        <w:br/>
      </w:r>
      <w:r w:rsidRPr="005851AE">
        <w:rPr>
          <w:b/>
        </w:rPr>
        <w:t>банковских карт для физических лиц</w:t>
      </w:r>
    </w:p>
    <w:p w14:paraId="1BC04CCB" w14:textId="77777777" w:rsidR="00F24E8A" w:rsidRPr="005851AE" w:rsidRDefault="00F24E8A" w:rsidP="00E84F3B">
      <w:pPr>
        <w:jc w:val="both"/>
      </w:pPr>
    </w:p>
    <w:p w14:paraId="3B4EB9CC" w14:textId="7256C2F6" w:rsidR="00F24E8A" w:rsidRPr="005851AE" w:rsidRDefault="00F24E8A" w:rsidP="0084398F">
      <w:pPr>
        <w:ind w:firstLine="709"/>
        <w:jc w:val="both"/>
      </w:pPr>
      <w:r w:rsidRPr="005851AE">
        <w:t xml:space="preserve">1. Сборник Тарифов </w:t>
      </w:r>
      <w:r w:rsidR="00F35008" w:rsidRPr="005851AE">
        <w:t xml:space="preserve">определяет </w:t>
      </w:r>
      <w:r w:rsidRPr="005851AE">
        <w:t xml:space="preserve">условия </w:t>
      </w:r>
      <w:r w:rsidR="00F35008" w:rsidRPr="005851AE">
        <w:t xml:space="preserve">открытия и </w:t>
      </w:r>
      <w:r w:rsidRPr="005851AE">
        <w:t xml:space="preserve">обслуживания специальных карточных счетов (далее – СКС) банковских карт, эмитированных ПАО Банк ЗЕНИТ, а также </w:t>
      </w:r>
      <w:r w:rsidR="006964D9" w:rsidRPr="005851AE">
        <w:t>банками Банковской группы ЗЕНИТ</w:t>
      </w:r>
      <w:r w:rsidR="00F35008" w:rsidRPr="005851AE">
        <w:t xml:space="preserve"> </w:t>
      </w:r>
      <w:r w:rsidR="006E1D8F" w:rsidRPr="005851AE">
        <w:t>до</w:t>
      </w:r>
      <w:r w:rsidR="00F35008" w:rsidRPr="005851AE">
        <w:t xml:space="preserve"> даты их присоединения к ПАО Банк ЗЕНИТ</w:t>
      </w:r>
      <w:r w:rsidR="00F05B3D" w:rsidRPr="005851AE">
        <w:t xml:space="preserve"> (</w:t>
      </w:r>
      <w:r w:rsidR="00F20D0B" w:rsidRPr="005851AE">
        <w:t>АБ</w:t>
      </w:r>
      <w:r w:rsidR="00F20D0B">
        <w:t> </w:t>
      </w:r>
      <w:r w:rsidR="00F05B3D" w:rsidRPr="005851AE">
        <w:t>«Девон-Кредит» (ПАО), ПАО «</w:t>
      </w:r>
      <w:proofErr w:type="spellStart"/>
      <w:r w:rsidR="00F05B3D" w:rsidRPr="005851AE">
        <w:t>Липецккомбанк</w:t>
      </w:r>
      <w:proofErr w:type="spellEnd"/>
      <w:r w:rsidR="00F05B3D" w:rsidRPr="005851AE">
        <w:t xml:space="preserve">», АО Банк ЗЕНИТ Сочи, </w:t>
      </w:r>
      <w:r w:rsidR="00F20D0B" w:rsidRPr="005851AE">
        <w:t>ПАО</w:t>
      </w:r>
      <w:r w:rsidR="00F20D0B">
        <w:t> </w:t>
      </w:r>
      <w:r w:rsidR="00F05B3D" w:rsidRPr="005851AE">
        <w:t>«</w:t>
      </w:r>
      <w:proofErr w:type="spellStart"/>
      <w:r w:rsidR="00F05B3D" w:rsidRPr="005851AE">
        <w:t>Спиритбанк</w:t>
      </w:r>
      <w:proofErr w:type="spellEnd"/>
      <w:r w:rsidR="00F05B3D" w:rsidRPr="005851AE">
        <w:t>»)</w:t>
      </w:r>
      <w:r w:rsidR="00F35008" w:rsidRPr="005851AE">
        <w:t>.</w:t>
      </w:r>
    </w:p>
    <w:p w14:paraId="563AADD6" w14:textId="058245D1" w:rsidR="00EB57B8" w:rsidRPr="005851AE" w:rsidRDefault="00EB57B8" w:rsidP="0084398F">
      <w:pPr>
        <w:ind w:firstLine="709"/>
        <w:jc w:val="both"/>
      </w:pPr>
      <w:r w:rsidRPr="005851AE">
        <w:t>Настоящий Сборник Тарифов устанавливает размеры и ставки вознаграждений за выполнение ПАО Банк ЗЕНИТ (далее – Банк) операций по поручениям физических лиц (</w:t>
      </w:r>
      <w:r w:rsidR="00F20D0B" w:rsidRPr="005851AE">
        <w:t>далее</w:t>
      </w:r>
      <w:r w:rsidR="00F20D0B">
        <w:t> </w:t>
      </w:r>
      <w:r w:rsidRPr="005851AE">
        <w:t>– Клиенты)</w:t>
      </w:r>
      <w:r w:rsidR="005C07FB" w:rsidRPr="005851AE">
        <w:t xml:space="preserve"> </w:t>
      </w:r>
      <w:r w:rsidR="006E1D8F" w:rsidRPr="005851AE">
        <w:t>с использованием банковских карт</w:t>
      </w:r>
      <w:r w:rsidR="005C07FB" w:rsidRPr="005851AE">
        <w:t xml:space="preserve"> (их реквизитов)</w:t>
      </w:r>
      <w:r w:rsidR="00B2384B" w:rsidRPr="005851AE">
        <w:t xml:space="preserve"> и оказание услуг, связанных с обслуживанием карт</w:t>
      </w:r>
      <w:r w:rsidRPr="005851AE">
        <w:t>.</w:t>
      </w:r>
    </w:p>
    <w:p w14:paraId="242BC5B5" w14:textId="77777777" w:rsidR="00EB57B8" w:rsidRPr="005851AE" w:rsidRDefault="00EB57B8" w:rsidP="0084398F">
      <w:pPr>
        <w:ind w:firstLine="709"/>
        <w:jc w:val="both"/>
      </w:pPr>
    </w:p>
    <w:p w14:paraId="3E4C77DC" w14:textId="22118640" w:rsidR="006964D9" w:rsidRPr="005851AE" w:rsidRDefault="00253B17" w:rsidP="0084398F">
      <w:pPr>
        <w:ind w:firstLine="709"/>
        <w:jc w:val="both"/>
      </w:pPr>
      <w:r w:rsidRPr="005851AE">
        <w:t xml:space="preserve">2. Входящие в состав Сборника </w:t>
      </w:r>
      <w:r w:rsidR="00F35008" w:rsidRPr="005851AE">
        <w:t>Тариф</w:t>
      </w:r>
      <w:r w:rsidR="00F0103D" w:rsidRPr="005851AE">
        <w:t>ы</w:t>
      </w:r>
      <w:r w:rsidR="00F35008" w:rsidRPr="005851AE">
        <w:t xml:space="preserve"> </w:t>
      </w:r>
      <w:r w:rsidR="00F0103D" w:rsidRPr="005851AE">
        <w:t xml:space="preserve">определяют условия проведения операций по </w:t>
      </w:r>
      <w:r w:rsidR="00EB57B8" w:rsidRPr="005851AE">
        <w:t xml:space="preserve">банковским </w:t>
      </w:r>
      <w:r w:rsidR="00F0103D" w:rsidRPr="005851AE">
        <w:t xml:space="preserve">картам, эмитируемым </w:t>
      </w:r>
      <w:r w:rsidR="00EB57B8" w:rsidRPr="005851AE">
        <w:t>Банком</w:t>
      </w:r>
      <w:r w:rsidR="00F0103D" w:rsidRPr="005851AE">
        <w:t>, в том числе в структурных подразделениях, образованных на базе</w:t>
      </w:r>
      <w:r w:rsidR="00363480" w:rsidRPr="005851AE">
        <w:t xml:space="preserve"> </w:t>
      </w:r>
      <w:r w:rsidR="00F0103D" w:rsidRPr="005851AE">
        <w:t>АБ «Девон-Кредит» (ПАО)</w:t>
      </w:r>
      <w:r w:rsidR="00752EEC" w:rsidRPr="005851AE">
        <w:t>,</w:t>
      </w:r>
      <w:r w:rsidR="00F0103D" w:rsidRPr="005851AE">
        <w:t xml:space="preserve"> ПАО «</w:t>
      </w:r>
      <w:proofErr w:type="spellStart"/>
      <w:r w:rsidR="00F0103D" w:rsidRPr="005851AE">
        <w:t>Липецккомбанк</w:t>
      </w:r>
      <w:proofErr w:type="spellEnd"/>
      <w:r w:rsidR="00F0103D" w:rsidRPr="005851AE">
        <w:t>»</w:t>
      </w:r>
      <w:r w:rsidR="00752EEC" w:rsidRPr="005851AE">
        <w:t>, АО Банк ЗЕНИТ Сочи, ПАО «</w:t>
      </w:r>
      <w:proofErr w:type="spellStart"/>
      <w:r w:rsidR="00752EEC" w:rsidRPr="005851AE">
        <w:t>Спиритбанк</w:t>
      </w:r>
      <w:proofErr w:type="spellEnd"/>
      <w:r w:rsidR="00752EEC" w:rsidRPr="005851AE">
        <w:t>»</w:t>
      </w:r>
      <w:r w:rsidR="00F0103D" w:rsidRPr="005851AE">
        <w:t xml:space="preserve">. </w:t>
      </w:r>
      <w:r w:rsidR="00660DE4" w:rsidRPr="005851AE">
        <w:t xml:space="preserve">Случаи </w:t>
      </w:r>
      <w:r w:rsidR="00F0103D" w:rsidRPr="005851AE">
        <w:t>примен</w:t>
      </w:r>
      <w:r w:rsidR="00660DE4" w:rsidRPr="005851AE">
        <w:t>ения</w:t>
      </w:r>
      <w:r w:rsidR="00F0103D" w:rsidRPr="005851AE">
        <w:t xml:space="preserve"> </w:t>
      </w:r>
      <w:r w:rsidR="00660DE4" w:rsidRPr="005851AE">
        <w:t>Тарифов в</w:t>
      </w:r>
      <w:r w:rsidR="006964D9" w:rsidRPr="005851AE">
        <w:t xml:space="preserve"> структурных подразделени</w:t>
      </w:r>
      <w:r w:rsidR="00660DE4" w:rsidRPr="005851AE">
        <w:t>ях</w:t>
      </w:r>
      <w:r w:rsidR="006964D9" w:rsidRPr="005851AE">
        <w:t xml:space="preserve"> Банка, образованных на базе АБ «Девон-Кредит» (ПАО) и ПАО «</w:t>
      </w:r>
      <w:proofErr w:type="spellStart"/>
      <w:r w:rsidR="006964D9" w:rsidRPr="005851AE">
        <w:t>Липецккомбанк</w:t>
      </w:r>
      <w:proofErr w:type="spellEnd"/>
      <w:r w:rsidR="006964D9" w:rsidRPr="005851AE">
        <w:t>»</w:t>
      </w:r>
      <w:r w:rsidR="00A2230F" w:rsidRPr="005851AE">
        <w:t>,</w:t>
      </w:r>
      <w:r w:rsidR="00660DE4" w:rsidRPr="005851AE">
        <w:t xml:space="preserve"> </w:t>
      </w:r>
      <w:r w:rsidR="005851AE" w:rsidRPr="005851AE">
        <w:t>на</w:t>
      </w:r>
      <w:r w:rsidR="00660DE4" w:rsidRPr="005851AE">
        <w:t xml:space="preserve">прямую указаны в </w:t>
      </w:r>
      <w:r w:rsidR="001138EE" w:rsidRPr="005851AE">
        <w:t>соответствующей</w:t>
      </w:r>
      <w:r w:rsidR="00660DE4" w:rsidRPr="005851AE">
        <w:t xml:space="preserve"> част</w:t>
      </w:r>
      <w:r w:rsidR="001138EE" w:rsidRPr="005851AE">
        <w:t>и</w:t>
      </w:r>
      <w:r w:rsidR="00660DE4" w:rsidRPr="005851AE">
        <w:t xml:space="preserve"> настоящего Сборника.</w:t>
      </w:r>
    </w:p>
    <w:p w14:paraId="169F1B3A" w14:textId="77777777" w:rsidR="00660DE4" w:rsidRPr="005851AE" w:rsidRDefault="00660DE4" w:rsidP="0084398F">
      <w:pPr>
        <w:ind w:firstLine="709"/>
        <w:jc w:val="both"/>
      </w:pPr>
    </w:p>
    <w:p w14:paraId="70E42D8D" w14:textId="77777777" w:rsidR="005455B1" w:rsidRPr="005851AE" w:rsidRDefault="00253B17" w:rsidP="0084398F">
      <w:pPr>
        <w:ind w:firstLine="709"/>
        <w:jc w:val="both"/>
      </w:pPr>
      <w:r w:rsidRPr="005851AE">
        <w:t xml:space="preserve">3. </w:t>
      </w:r>
      <w:r w:rsidR="00EB57B8" w:rsidRPr="005851AE">
        <w:t>Налоги, сборы, пошлины, телекоммуникационные, почтовые и телеграфные расходы, вознаграждения банков-корреспондентов, а также другие, в том числе непредвиденные расходы (при наличии таковых), взимаются дополнительно по фактической стоимости, если в Тарифах не оговорено иное. При этом указанные расходы взимаются в той валюте, в которой они были произведены</w:t>
      </w:r>
      <w:r w:rsidR="00A2230F" w:rsidRPr="005851AE">
        <w:t xml:space="preserve"> Банком</w:t>
      </w:r>
      <w:r w:rsidR="00EB57B8" w:rsidRPr="005851AE">
        <w:t>. При взимании ряда вознаграждений дополнительно удерживается налог на добавленную стоимость.</w:t>
      </w:r>
    </w:p>
    <w:p w14:paraId="7CB45DE0" w14:textId="77777777" w:rsidR="005455B1" w:rsidRPr="005851AE" w:rsidRDefault="005455B1" w:rsidP="0084398F">
      <w:pPr>
        <w:ind w:firstLine="709"/>
        <w:jc w:val="both"/>
      </w:pPr>
    </w:p>
    <w:p w14:paraId="2E824AB2" w14:textId="29B7B0BC" w:rsidR="007324F6" w:rsidRPr="005851AE" w:rsidRDefault="00253B17" w:rsidP="0084398F">
      <w:pPr>
        <w:tabs>
          <w:tab w:val="left" w:pos="0"/>
        </w:tabs>
        <w:spacing w:line="240" w:lineRule="atLeast"/>
        <w:ind w:firstLine="709"/>
        <w:jc w:val="both"/>
        <w:rPr>
          <w:lang w:eastAsia="ru-RU"/>
        </w:rPr>
      </w:pPr>
      <w:r w:rsidRPr="005851AE">
        <w:t xml:space="preserve">4. </w:t>
      </w:r>
      <w:r w:rsidR="00A2230F" w:rsidRPr="005851AE">
        <w:t xml:space="preserve">Актуальный список устройств </w:t>
      </w:r>
      <w:r w:rsidR="00A34387" w:rsidRPr="005851AE">
        <w:t xml:space="preserve">и ПВН </w:t>
      </w:r>
      <w:r w:rsidR="00757FD9" w:rsidRPr="005851AE">
        <w:t>Банка, а также устройств партнерской сети (</w:t>
      </w:r>
      <w:r w:rsidR="00824054" w:rsidRPr="005851AE">
        <w:t>банкоматов и терминалов ПАО Банк «ФК Открытие»</w:t>
      </w:r>
      <w:r w:rsidR="00A34387" w:rsidRPr="005851AE">
        <w:t>,</w:t>
      </w:r>
      <w:r w:rsidR="00824054" w:rsidRPr="005851AE">
        <w:t xml:space="preserve"> АО «АЛЬФА БАНК»</w:t>
      </w:r>
      <w:r w:rsidR="00A34387" w:rsidRPr="005851AE">
        <w:t>,</w:t>
      </w:r>
      <w:r w:rsidR="00824054" w:rsidRPr="005851AE">
        <w:t xml:space="preserve"> </w:t>
      </w:r>
      <w:r w:rsidR="003F2A31" w:rsidRPr="005851AE">
        <w:t>ПАО</w:t>
      </w:r>
      <w:r w:rsidR="003F2A31">
        <w:t> </w:t>
      </w:r>
      <w:r w:rsidR="00824054" w:rsidRPr="005851AE">
        <w:t>«МОСКОВСКИЙ КРЕДИТНЫЙ БАНК</w:t>
      </w:r>
      <w:r w:rsidR="00A34387" w:rsidRPr="005851AE">
        <w:t>», ОАО «ЭЛЕКСНЕТ» и проч.)</w:t>
      </w:r>
      <w:r w:rsidR="00A2230F" w:rsidRPr="005851AE">
        <w:t xml:space="preserve"> можно уточнить по телефонам </w:t>
      </w:r>
      <w:r w:rsidR="00A34387" w:rsidRPr="005851AE">
        <w:rPr>
          <w:b/>
        </w:rPr>
        <w:t>Службы информационной поддержки Банка</w:t>
      </w:r>
      <w:r w:rsidR="00A34387" w:rsidRPr="005851AE">
        <w:t xml:space="preserve">: </w:t>
      </w:r>
      <w:r w:rsidR="00A34387" w:rsidRPr="005851AE">
        <w:rPr>
          <w:lang w:eastAsia="ru-RU"/>
        </w:rPr>
        <w:t xml:space="preserve">(+7 495) 967-11-11, </w:t>
      </w:r>
      <w:r w:rsidR="0084398F">
        <w:rPr>
          <w:lang w:eastAsia="ru-RU"/>
        </w:rPr>
        <w:br/>
      </w:r>
      <w:r w:rsidR="00A34387" w:rsidRPr="005851AE">
        <w:rPr>
          <w:lang w:eastAsia="ru-RU"/>
        </w:rPr>
        <w:t>8</w:t>
      </w:r>
      <w:r w:rsidR="00800E50" w:rsidRPr="005851AE">
        <w:rPr>
          <w:lang w:eastAsia="ru-RU"/>
        </w:rPr>
        <w:t>(</w:t>
      </w:r>
      <w:r w:rsidR="00A34387" w:rsidRPr="005851AE">
        <w:rPr>
          <w:lang w:eastAsia="ru-RU"/>
        </w:rPr>
        <w:t>800</w:t>
      </w:r>
      <w:r w:rsidR="00800E50" w:rsidRPr="005851AE">
        <w:rPr>
          <w:lang w:eastAsia="ru-RU"/>
        </w:rPr>
        <w:t xml:space="preserve">) </w:t>
      </w:r>
      <w:r w:rsidR="00A34387" w:rsidRPr="005851AE">
        <w:rPr>
          <w:lang w:eastAsia="ru-RU"/>
        </w:rPr>
        <w:t xml:space="preserve">500-66-77 (звонок по России бесплатный), </w:t>
      </w:r>
      <w:r w:rsidR="00800E50" w:rsidRPr="005851AE">
        <w:rPr>
          <w:lang w:eastAsia="ru-RU"/>
        </w:rPr>
        <w:t>*0667 (звонок по короткому номеру с мобильного телефона).</w:t>
      </w:r>
    </w:p>
    <w:p w14:paraId="57784CEE" w14:textId="04E2D8DD" w:rsidR="007324F6" w:rsidRPr="005851AE" w:rsidRDefault="007324F6" w:rsidP="0084398F">
      <w:pPr>
        <w:tabs>
          <w:tab w:val="left" w:pos="0"/>
        </w:tabs>
        <w:spacing w:line="240" w:lineRule="atLeast"/>
        <w:ind w:firstLine="709"/>
        <w:jc w:val="both"/>
        <w:rPr>
          <w:lang w:eastAsia="ru-RU"/>
        </w:rPr>
      </w:pPr>
      <w:r w:rsidRPr="005851AE">
        <w:rPr>
          <w:lang w:eastAsia="ru-RU"/>
        </w:rPr>
        <w:t>Дополнительно для обращений на городские телефоны г. Липецка:</w:t>
      </w:r>
      <w:r w:rsidRPr="005851AE">
        <w:t xml:space="preserve"> </w:t>
      </w:r>
      <w:r w:rsidRPr="005851AE">
        <w:rPr>
          <w:lang w:eastAsia="ru-RU"/>
        </w:rPr>
        <w:t>тел. (+7</w:t>
      </w:r>
      <w:r w:rsidRPr="005851AE">
        <w:rPr>
          <w:lang w:val="de-DE" w:eastAsia="ru-RU"/>
        </w:rPr>
        <w:t> </w:t>
      </w:r>
      <w:r w:rsidRPr="005851AE">
        <w:rPr>
          <w:lang w:eastAsia="ru-RU"/>
        </w:rPr>
        <w:t xml:space="preserve">4742) </w:t>
      </w:r>
      <w:r w:rsidR="0084398F">
        <w:rPr>
          <w:lang w:eastAsia="ru-RU"/>
        </w:rPr>
        <w:br/>
      </w:r>
      <w:r w:rsidRPr="005851AE">
        <w:rPr>
          <w:lang w:eastAsia="ru-RU"/>
        </w:rPr>
        <w:t>42-25-42, факс (+7</w:t>
      </w:r>
      <w:r w:rsidRPr="005851AE">
        <w:rPr>
          <w:lang w:val="de-DE" w:eastAsia="ru-RU"/>
        </w:rPr>
        <w:t> </w:t>
      </w:r>
      <w:r w:rsidRPr="005851AE">
        <w:rPr>
          <w:lang w:eastAsia="ru-RU"/>
        </w:rPr>
        <w:t>4742) 40-09-54</w:t>
      </w:r>
      <w:r w:rsidRPr="005851AE">
        <w:t xml:space="preserve">. </w:t>
      </w:r>
      <w:r w:rsidRPr="005851AE">
        <w:rPr>
          <w:lang w:eastAsia="ru-RU"/>
        </w:rPr>
        <w:t>Дополнительно для обращений в Республике Татарстан и Чувашской республике: тел. 8-800-200-92-22.</w:t>
      </w:r>
    </w:p>
    <w:p w14:paraId="3D2C1E21" w14:textId="77777777" w:rsidR="007324F6" w:rsidRPr="005851AE" w:rsidRDefault="007324F6" w:rsidP="00253B17">
      <w:pPr>
        <w:tabs>
          <w:tab w:val="left" w:pos="0"/>
        </w:tabs>
        <w:spacing w:line="240" w:lineRule="atLeast"/>
        <w:ind w:firstLine="567"/>
        <w:jc w:val="both"/>
        <w:rPr>
          <w:lang w:eastAsia="ru-RU"/>
        </w:rPr>
      </w:pPr>
    </w:p>
    <w:p w14:paraId="7A4142DB" w14:textId="77777777" w:rsidR="00BC4A7E" w:rsidRPr="005851AE" w:rsidRDefault="00BC4A7E" w:rsidP="0010557F">
      <w:pPr>
        <w:tabs>
          <w:tab w:val="left" w:pos="0"/>
        </w:tabs>
        <w:spacing w:line="240" w:lineRule="atLeast"/>
        <w:ind w:firstLine="567"/>
        <w:jc w:val="both"/>
        <w:rPr>
          <w:lang w:eastAsia="ru-RU"/>
        </w:rPr>
      </w:pPr>
    </w:p>
    <w:sectPr w:rsidR="00BC4A7E" w:rsidRPr="005851AE" w:rsidSect="0084398F">
      <w:headerReference w:type="default" r:id="rId11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EB4B4" w14:textId="77777777" w:rsidR="00C53C86" w:rsidRDefault="00C53C86" w:rsidP="000F6D4B">
      <w:r>
        <w:separator/>
      </w:r>
    </w:p>
  </w:endnote>
  <w:endnote w:type="continuationSeparator" w:id="0">
    <w:p w14:paraId="7E8A14EE" w14:textId="77777777" w:rsidR="00C53C86" w:rsidRDefault="00C53C86" w:rsidP="000F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7FD6B" w14:textId="77777777" w:rsidR="00C53C86" w:rsidRDefault="00C53C86" w:rsidP="000F6D4B">
      <w:r>
        <w:separator/>
      </w:r>
    </w:p>
  </w:footnote>
  <w:footnote w:type="continuationSeparator" w:id="0">
    <w:p w14:paraId="10368C22" w14:textId="77777777" w:rsidR="00C53C86" w:rsidRDefault="00C53C86" w:rsidP="000F6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3204747"/>
      <w:docPartObj>
        <w:docPartGallery w:val="Page Numbers (Top of Page)"/>
        <w:docPartUnique/>
      </w:docPartObj>
    </w:sdtPr>
    <w:sdtEndPr/>
    <w:sdtContent>
      <w:p w14:paraId="11E12AF6" w14:textId="75D3127A" w:rsidR="000F6D4B" w:rsidRDefault="000F6D4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8D5">
          <w:rPr>
            <w:noProof/>
          </w:rPr>
          <w:t>3</w:t>
        </w:r>
        <w:r>
          <w:fldChar w:fldCharType="end"/>
        </w:r>
      </w:p>
    </w:sdtContent>
  </w:sdt>
  <w:p w14:paraId="6B58EBD8" w14:textId="77777777" w:rsidR="000F6D4B" w:rsidRDefault="000F6D4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3B"/>
    <w:rsid w:val="00001C67"/>
    <w:rsid w:val="000176AE"/>
    <w:rsid w:val="00030819"/>
    <w:rsid w:val="000573EB"/>
    <w:rsid w:val="00065676"/>
    <w:rsid w:val="00090B1D"/>
    <w:rsid w:val="000A008D"/>
    <w:rsid w:val="000D12F5"/>
    <w:rsid w:val="000D3143"/>
    <w:rsid w:val="000E660A"/>
    <w:rsid w:val="000F6D4B"/>
    <w:rsid w:val="001038E3"/>
    <w:rsid w:val="0010557F"/>
    <w:rsid w:val="001138EE"/>
    <w:rsid w:val="001204FD"/>
    <w:rsid w:val="001307EE"/>
    <w:rsid w:val="00131EF2"/>
    <w:rsid w:val="0014365F"/>
    <w:rsid w:val="00144295"/>
    <w:rsid w:val="00155378"/>
    <w:rsid w:val="001635C0"/>
    <w:rsid w:val="001E6607"/>
    <w:rsid w:val="001F1165"/>
    <w:rsid w:val="001F2746"/>
    <w:rsid w:val="00202123"/>
    <w:rsid w:val="00221FF3"/>
    <w:rsid w:val="00222987"/>
    <w:rsid w:val="00242FB3"/>
    <w:rsid w:val="00247816"/>
    <w:rsid w:val="00253B17"/>
    <w:rsid w:val="002A67D9"/>
    <w:rsid w:val="002E45E1"/>
    <w:rsid w:val="0030019A"/>
    <w:rsid w:val="00305C37"/>
    <w:rsid w:val="00322F91"/>
    <w:rsid w:val="00363480"/>
    <w:rsid w:val="00395536"/>
    <w:rsid w:val="003C20A6"/>
    <w:rsid w:val="003C6D17"/>
    <w:rsid w:val="003E6B43"/>
    <w:rsid w:val="003E7A64"/>
    <w:rsid w:val="003F2A31"/>
    <w:rsid w:val="003F4505"/>
    <w:rsid w:val="00421EAF"/>
    <w:rsid w:val="00435109"/>
    <w:rsid w:val="0045650B"/>
    <w:rsid w:val="0046758A"/>
    <w:rsid w:val="004A2FAC"/>
    <w:rsid w:val="004A5FBB"/>
    <w:rsid w:val="004B5513"/>
    <w:rsid w:val="004E1652"/>
    <w:rsid w:val="004E3366"/>
    <w:rsid w:val="004F28D5"/>
    <w:rsid w:val="005455B1"/>
    <w:rsid w:val="00563309"/>
    <w:rsid w:val="005851AE"/>
    <w:rsid w:val="005934E6"/>
    <w:rsid w:val="005B6FB2"/>
    <w:rsid w:val="005C07FB"/>
    <w:rsid w:val="006330CA"/>
    <w:rsid w:val="00652068"/>
    <w:rsid w:val="00660DE4"/>
    <w:rsid w:val="00661599"/>
    <w:rsid w:val="006964D9"/>
    <w:rsid w:val="006A3550"/>
    <w:rsid w:val="006B5197"/>
    <w:rsid w:val="006E1D8F"/>
    <w:rsid w:val="006E1F9E"/>
    <w:rsid w:val="006F1D8D"/>
    <w:rsid w:val="007324F6"/>
    <w:rsid w:val="007346AC"/>
    <w:rsid w:val="00752EEC"/>
    <w:rsid w:val="00757FD9"/>
    <w:rsid w:val="00772512"/>
    <w:rsid w:val="00776EEC"/>
    <w:rsid w:val="0078042A"/>
    <w:rsid w:val="007B0646"/>
    <w:rsid w:val="007B3244"/>
    <w:rsid w:val="007B5CFB"/>
    <w:rsid w:val="007C3DA8"/>
    <w:rsid w:val="007D34C8"/>
    <w:rsid w:val="007D42AA"/>
    <w:rsid w:val="007E3BAB"/>
    <w:rsid w:val="00800E50"/>
    <w:rsid w:val="00806391"/>
    <w:rsid w:val="00824054"/>
    <w:rsid w:val="0084398F"/>
    <w:rsid w:val="00886DA1"/>
    <w:rsid w:val="00887235"/>
    <w:rsid w:val="0089261C"/>
    <w:rsid w:val="008A0FCC"/>
    <w:rsid w:val="008A75CE"/>
    <w:rsid w:val="008B6CBC"/>
    <w:rsid w:val="008C53C0"/>
    <w:rsid w:val="008E0A23"/>
    <w:rsid w:val="008E107C"/>
    <w:rsid w:val="008E749D"/>
    <w:rsid w:val="008F0003"/>
    <w:rsid w:val="00906C57"/>
    <w:rsid w:val="0096191A"/>
    <w:rsid w:val="009B78E8"/>
    <w:rsid w:val="00A1759F"/>
    <w:rsid w:val="00A2230F"/>
    <w:rsid w:val="00A34387"/>
    <w:rsid w:val="00A467C7"/>
    <w:rsid w:val="00A46A84"/>
    <w:rsid w:val="00A57638"/>
    <w:rsid w:val="00A97637"/>
    <w:rsid w:val="00AE3207"/>
    <w:rsid w:val="00AE4972"/>
    <w:rsid w:val="00B21EF3"/>
    <w:rsid w:val="00B2384B"/>
    <w:rsid w:val="00B31D30"/>
    <w:rsid w:val="00B32920"/>
    <w:rsid w:val="00B44677"/>
    <w:rsid w:val="00B60E50"/>
    <w:rsid w:val="00B92640"/>
    <w:rsid w:val="00BC44D2"/>
    <w:rsid w:val="00BC4A7E"/>
    <w:rsid w:val="00BF19C5"/>
    <w:rsid w:val="00BF67DE"/>
    <w:rsid w:val="00C512EB"/>
    <w:rsid w:val="00C53C86"/>
    <w:rsid w:val="00CA670C"/>
    <w:rsid w:val="00CF6E5A"/>
    <w:rsid w:val="00D017D7"/>
    <w:rsid w:val="00D34DBB"/>
    <w:rsid w:val="00D36FCB"/>
    <w:rsid w:val="00D400DF"/>
    <w:rsid w:val="00DB08D1"/>
    <w:rsid w:val="00DC6B87"/>
    <w:rsid w:val="00DF7542"/>
    <w:rsid w:val="00E63171"/>
    <w:rsid w:val="00E71BAB"/>
    <w:rsid w:val="00E84F3B"/>
    <w:rsid w:val="00EB57B8"/>
    <w:rsid w:val="00EC15A1"/>
    <w:rsid w:val="00F00374"/>
    <w:rsid w:val="00F0103D"/>
    <w:rsid w:val="00F04AE5"/>
    <w:rsid w:val="00F05B3D"/>
    <w:rsid w:val="00F167BC"/>
    <w:rsid w:val="00F20D0B"/>
    <w:rsid w:val="00F23FF1"/>
    <w:rsid w:val="00F24E8A"/>
    <w:rsid w:val="00F35008"/>
    <w:rsid w:val="00F52A62"/>
    <w:rsid w:val="00F91C12"/>
    <w:rsid w:val="00FE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7B951"/>
  <w15:chartTrackingRefBased/>
  <w15:docId w15:val="{3D884C86-5525-4FF9-BDC7-58AE88F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F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4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24F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7324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8E0A2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E0A2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E0A2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E0A2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E0A2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0F6D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6D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0F6D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6D4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Type xmlns="3bd6e3d4-9ed8-40bd-a826-9d692ac34700">Проект документа</AttachmentType>
    <DocTrixMasterItem xmlns="b0e16284-149b-4f8d-b9f5-ab396df8c4b0">19083</DocTrixMasterItem>
    <ItemOrder xmlns="b0e16284-149b-4f8d-b9f5-ab396df8c4b0">34875</ItemOrder>
    <DocTrix.Master xmlns="b0e16284-149b-4f8d-b9f5-ab396df8c4b0" xsi:nil="true"/>
    <EDSRequired xmlns="3bd6e3d4-9ed8-40bd-a826-9d692ac34700">false</EDSRequired>
    <EDSTaskRequired xmlns="3bd6e3d4-9ed8-40bd-a826-9d692ac34700">false</EDSTaskRequired>
  </documentManagement>
</p:properties>
</file>

<file path=customXml/item3.xml><?xml version="1.0" encoding="utf-8"?>
<?mso-contentType ?>
<FormTemplates xmlns="http://schemas.microsoft.com/sharepoint/v3/contenttype/forms">
  <Display>DTBODocumentLibraryForm</Display>
  <Edit>DTBODocumentLibraryForm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DF242232C73D364DB0E196D492AFDEC0" ma:contentTypeVersion="33" ma:contentTypeDescription="Создание документа." ma:contentTypeScope="" ma:versionID="613d60543cda335cfd9ef05b6c9bf9a9">
  <xsd:schema xmlns:xsd="http://www.w3.org/2001/XMLSchema" xmlns:xs="http://www.w3.org/2001/XMLSchema" xmlns:p="http://schemas.microsoft.com/office/2006/metadata/properties" xmlns:ns2="b0e16284-149b-4f8d-b9f5-ab396df8c4b0" xmlns:ns3="3bd6e3d4-9ed8-40bd-a826-9d692ac34700" targetNamespace="http://schemas.microsoft.com/office/2006/metadata/properties" ma:root="true" ma:fieldsID="a09a0f12f415c33c3886bf0e63ffecba" ns2:_="" ns3:_="">
    <xsd:import namespace="b0e16284-149b-4f8d-b9f5-ab396df8c4b0"/>
    <xsd:import namespace="3bd6e3d4-9ed8-40bd-a826-9d692ac34700"/>
    <xsd:element name="properties">
      <xsd:complexType>
        <xsd:sequence>
          <xsd:element name="documentManagement">
            <xsd:complexType>
              <xsd:all>
                <xsd:element ref="ns2:DocTrix.Master" minOccurs="0"/>
                <xsd:element ref="ns2:DocTrixMasterItem" minOccurs="0"/>
                <xsd:element ref="ns2:ItemOrder" minOccurs="0"/>
                <xsd:element ref="ns3:AttachmentType" minOccurs="0"/>
                <xsd:element ref="ns3:EDSRequired" minOccurs="0"/>
                <xsd:element ref="ns3:EDSTask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16284-149b-4f8d-b9f5-ab396df8c4b0" elementFormDefault="qualified">
    <xsd:import namespace="http://schemas.microsoft.com/office/2006/documentManagement/types"/>
    <xsd:import namespace="http://schemas.microsoft.com/office/infopath/2007/PartnerControls"/>
    <xsd:element name="DocTrix.Master" ma:index="8" nillable="true" ma:displayName="DocTrixMaster" ma:list="{d55b8b06-f644-4c13-ba8b-c82c02b3b82a}" ma:internalName="DocTrixMaster" ma:readOnly="false" ma:showField="Title" ma:web="3bd6e3d4-9ed8-40bd-a826-9d692ac34700">
      <xsd:simpleType>
        <xsd:restriction base="dms:Lookup"/>
      </xsd:simpleType>
    </xsd:element>
    <xsd:element name="DocTrixMasterItem" ma:index="9" nillable="true" ma:displayName="Родительский элемент" ma:indexed="true" ma:list="{d55b8b06-f644-4c13-ba8b-c82c02b3b82a}" ma:internalName="DocTrixMasterItem" ma:readOnly="false" ma:showField="Title" ma:web="3bd6e3d4-9ed8-40bd-a826-9d692ac34700">
      <xsd:simpleType>
        <xsd:restriction base="dms:Lookup"/>
      </xsd:simpleType>
    </xsd:element>
    <xsd:element name="ItemOrder" ma:index="10" nillable="true" ma:displayName="Порядок" ma:decimals="0" ma:internalName="ItemOrd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6e3d4-9ed8-40bd-a826-9d692ac34700" elementFormDefault="qualified">
    <xsd:import namespace="http://schemas.microsoft.com/office/2006/documentManagement/types"/>
    <xsd:import namespace="http://schemas.microsoft.com/office/infopath/2007/PartnerControls"/>
    <xsd:element name="AttachmentType" ma:index="13" nillable="true" ma:displayName="Тип вложения" ma:format="RadioButtons" ma:internalName="AttachmentType" ma:readOnly="false">
      <xsd:simpleType>
        <xsd:restriction base="dms:Choice">
          <xsd:enumeration value="Проект документа"/>
          <xsd:enumeration value="Последняя версия проекта"/>
          <xsd:enumeration value="Оригинал"/>
          <xsd:enumeration value="Дополнительный документ"/>
        </xsd:restriction>
      </xsd:simpleType>
    </xsd:element>
    <xsd:element name="EDSRequired" ma:index="14" nillable="true" ma:displayName="Подписывается ЭП" ma:default="1" ma:internalName="EDSRequired" ma:readOnly="false">
      <xsd:simpleType>
        <xsd:restriction base="dms:Boolean"/>
      </xsd:simpleType>
    </xsd:element>
    <xsd:element name="EDSTaskRequired" ma:index="16" nillable="true" ma:displayName="Ознакомление ПЭП" ma:default="1" ma:internalName="EDSTask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6D283-2F9A-40E9-B6BE-4E04D002135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0AAEE7E-D6A7-4DCA-9686-235C489E117D}">
  <ds:schemaRefs>
    <ds:schemaRef ds:uri="http://schemas.microsoft.com/office/2006/metadata/properties"/>
    <ds:schemaRef ds:uri="http://schemas.microsoft.com/office/infopath/2007/PartnerControls"/>
    <ds:schemaRef ds:uri="3bd6e3d4-9ed8-40bd-a826-9d692ac34700"/>
    <ds:schemaRef ds:uri="b0e16284-149b-4f8d-b9f5-ab396df8c4b0"/>
  </ds:schemaRefs>
</ds:datastoreItem>
</file>

<file path=customXml/itemProps3.xml><?xml version="1.0" encoding="utf-8"?>
<ds:datastoreItem xmlns:ds="http://schemas.openxmlformats.org/officeDocument/2006/customXml" ds:itemID="{873AEAD3-E820-4C98-B720-1E72B71956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485B92-0C53-4387-81DD-C0518C954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16284-149b-4f8d-b9f5-ab396df8c4b0"/>
    <ds:schemaRef ds:uri="3bd6e3d4-9ed8-40bd-a826-9d692ac34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161B1C0-EC6B-425B-A1E7-52CF795A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 ZENIT</Company>
  <LinksUpToDate>false</LinksUpToDate>
  <CharactersWithSpaces>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Галина Владимировна</dc:creator>
  <cp:keywords/>
  <dc:description/>
  <cp:lastModifiedBy>Елена Баулина</cp:lastModifiedBy>
  <cp:revision>4</cp:revision>
  <cp:lastPrinted>2020-05-07T06:05:00Z</cp:lastPrinted>
  <dcterms:created xsi:type="dcterms:W3CDTF">2021-09-20T12:08:00Z</dcterms:created>
  <dcterms:modified xsi:type="dcterms:W3CDTF">2021-09-20T14:40:00Z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0x01019100DF242232C73D364DB0E196D492AFDEC0</vt:lpwstr>
  </property>
  <property fmtid="{D5CDD505-2E9C-101B-9397-08002B2CF9AE}" pid="3" name="DTSearchKey">
    <vt:lpwstr>_dt_</vt:lpwstr>
  </property>
  <property fmtid="{D5CDD505-2E9C-101B-9397-08002B2CF9AE}" pid="4" name="DTMasterKey">
    <vt:lpwstr>,3bd6e3d4-9ed8-40bd-a826-9d692ac34700,d55b8b06-f644-4c13-ba8b-c82c02b3b82a,19083</vt:lpwstr>
  </property>
</Properties>
</file>